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  <w:r>
        <w:t xml:space="preserve">                                          </w:t>
      </w: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  <w:r>
        <w:t xml:space="preserve">                                       </w:t>
      </w: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</w:p>
    <w:p w:rsidR="008266B5" w:rsidRDefault="008266B5" w:rsidP="008266B5">
      <w:pPr>
        <w:ind w:left="-993"/>
      </w:pPr>
    </w:p>
    <w:p w:rsidR="008266B5" w:rsidRDefault="006E1066" w:rsidP="006E1066">
      <w:pPr>
        <w:ind w:left="-993"/>
        <w:jc w:val="center"/>
      </w:pPr>
      <w:r>
        <w:t xml:space="preserve">    </w:t>
      </w:r>
      <w:r w:rsidR="008266B5">
        <w:rPr>
          <w:noProof/>
          <w:lang w:eastAsia="tr-TR"/>
        </w:rPr>
        <w:drawing>
          <wp:inline distT="0" distB="0" distL="0" distR="0" wp14:anchorId="72037D3F" wp14:editId="0AE8DAC4">
            <wp:extent cx="4601210" cy="2794958"/>
            <wp:effectExtent l="0" t="0" r="8890" b="571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56" cy="282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4F" w:rsidRDefault="00617A4F" w:rsidP="008266B5">
      <w:pPr>
        <w:ind w:left="-993"/>
        <w:jc w:val="center"/>
      </w:pPr>
    </w:p>
    <w:p w:rsidR="00617A4F" w:rsidRDefault="00617A4F" w:rsidP="008266B5">
      <w:pPr>
        <w:ind w:left="-993"/>
        <w:jc w:val="center"/>
      </w:pPr>
    </w:p>
    <w:p w:rsidR="00617A4F" w:rsidRDefault="00617A4F" w:rsidP="008266B5">
      <w:pPr>
        <w:ind w:left="-993"/>
        <w:jc w:val="center"/>
      </w:pPr>
    </w:p>
    <w:p w:rsidR="00617A4F" w:rsidRDefault="006E1066" w:rsidP="006E1066">
      <w:pPr>
        <w:ind w:left="-142"/>
        <w:rPr>
          <w:color w:val="C45911" w:themeColor="accent2" w:themeShade="BF"/>
          <w:sz w:val="32"/>
        </w:rPr>
      </w:pPr>
      <w:r>
        <w:rPr>
          <w:color w:val="C45911" w:themeColor="accent2" w:themeShade="BF"/>
          <w:sz w:val="32"/>
        </w:rPr>
        <w:t xml:space="preserve">                                    </w:t>
      </w:r>
      <w:r w:rsidR="00BB126B" w:rsidRPr="00B60F74">
        <w:rPr>
          <w:color w:val="C45911" w:themeColor="accent2" w:themeShade="BF"/>
          <w:sz w:val="32"/>
        </w:rPr>
        <w:t>20</w:t>
      </w:r>
      <w:r w:rsidR="00BB126B">
        <w:rPr>
          <w:color w:val="C45911" w:themeColor="accent2" w:themeShade="BF"/>
          <w:sz w:val="32"/>
        </w:rPr>
        <w:t>2</w:t>
      </w:r>
      <w:r w:rsidR="00E753C9">
        <w:rPr>
          <w:color w:val="C45911" w:themeColor="accent2" w:themeShade="BF"/>
          <w:sz w:val="32"/>
        </w:rPr>
        <w:t>1</w:t>
      </w:r>
      <w:r>
        <w:rPr>
          <w:color w:val="C45911" w:themeColor="accent2" w:themeShade="BF"/>
          <w:sz w:val="32"/>
        </w:rPr>
        <w:t xml:space="preserve"> YILI YATIRIM PROGRAMI</w:t>
      </w:r>
    </w:p>
    <w:p w:rsidR="00BB126B" w:rsidRDefault="00BB126B" w:rsidP="008266B5">
      <w:pPr>
        <w:ind w:left="-993"/>
        <w:jc w:val="center"/>
        <w:rPr>
          <w:color w:val="C45911" w:themeColor="accent2" w:themeShade="BF"/>
          <w:sz w:val="32"/>
        </w:rPr>
      </w:pPr>
    </w:p>
    <w:p w:rsidR="00BB126B" w:rsidRDefault="00BB126B" w:rsidP="008266B5">
      <w:pPr>
        <w:ind w:left="-993"/>
        <w:jc w:val="center"/>
        <w:rPr>
          <w:color w:val="C45911" w:themeColor="accent2" w:themeShade="BF"/>
          <w:sz w:val="32"/>
        </w:rPr>
      </w:pPr>
    </w:p>
    <w:p w:rsidR="00BB126B" w:rsidRDefault="00BB126B" w:rsidP="008266B5">
      <w:pPr>
        <w:ind w:left="-993"/>
        <w:jc w:val="center"/>
      </w:pPr>
    </w:p>
    <w:p w:rsidR="00BB126B" w:rsidRDefault="00617A4F" w:rsidP="00BB126B">
      <w:pPr>
        <w:ind w:left="-709"/>
        <w:jc w:val="center"/>
        <w:sectPr w:rsidR="00BB126B" w:rsidSect="00617A4F">
          <w:pgSz w:w="11906" w:h="16838"/>
          <w:pgMar w:top="851" w:right="849" w:bottom="426" w:left="1417" w:header="708" w:footer="708" w:gutter="0"/>
          <w:pgBorders w:offsetFrom="page">
            <w:top w:val="single" w:sz="4" w:space="24" w:color="2E74B5" w:themeColor="accent1" w:themeShade="BF"/>
            <w:left w:val="single" w:sz="4" w:space="24" w:color="2E74B5" w:themeColor="accent1" w:themeShade="BF"/>
            <w:bottom w:val="single" w:sz="4" w:space="24" w:color="2E74B5" w:themeColor="accent1" w:themeShade="BF"/>
            <w:right w:val="single" w:sz="4" w:space="24" w:color="2E74B5" w:themeColor="accent1" w:themeShade="BF"/>
          </w:pgBorders>
          <w:cols w:space="708"/>
          <w:docGrid w:linePitch="360"/>
        </w:sectPr>
      </w:pPr>
      <w:r>
        <w:lastRenderedPageBreak/>
        <w:t xml:space="preserve">           </w:t>
      </w:r>
      <w:r w:rsidR="00B60F74">
        <w:rPr>
          <w:noProof/>
          <w:lang w:eastAsia="tr-TR"/>
        </w:rPr>
        <w:drawing>
          <wp:inline distT="0" distB="0" distL="0" distR="0">
            <wp:extent cx="6267450" cy="3790950"/>
            <wp:effectExtent l="0" t="0" r="0" b="0"/>
            <wp:docPr id="4" name="Resim 4" descr="HASANKEY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ANKEY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26B" w:rsidRPr="00617A4F">
        <w:rPr>
          <w:noProof/>
          <w:lang w:eastAsia="tr-TR"/>
        </w:rPr>
        <w:drawing>
          <wp:inline distT="0" distB="0" distL="0" distR="0" wp14:anchorId="5D52444C" wp14:editId="3812FB1D">
            <wp:extent cx="6286500" cy="4914900"/>
            <wp:effectExtent l="152400" t="152400" r="361950" b="36195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400" cy="4919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266B5" w:rsidRDefault="008266B5" w:rsidP="00BB126B">
      <w:pPr>
        <w:ind w:left="284"/>
        <w:jc w:val="center"/>
      </w:pPr>
    </w:p>
    <w:p w:rsidR="0071511A" w:rsidRDefault="0071511A" w:rsidP="00BB126B">
      <w:pPr>
        <w:ind w:left="284"/>
        <w:jc w:val="center"/>
      </w:pPr>
    </w:p>
    <w:p w:rsidR="0071511A" w:rsidRPr="006E1066" w:rsidRDefault="006E1066" w:rsidP="006E1066">
      <w:pPr>
        <w:ind w:left="284"/>
        <w:jc w:val="center"/>
        <w:rPr>
          <w:rFonts w:ascii="Times New Roman" w:hAnsi="Times New Roman" w:cs="Times New Roman"/>
          <w:sz w:val="24"/>
        </w:rPr>
      </w:pPr>
      <w:r w:rsidRPr="006E1066">
        <w:rPr>
          <w:rFonts w:ascii="Times New Roman" w:hAnsi="Times New Roman" w:cs="Times New Roman"/>
          <w:sz w:val="24"/>
        </w:rPr>
        <w:t>BATMAN İLİNE YÖNELİK 202</w:t>
      </w:r>
      <w:r w:rsidR="00E753C9">
        <w:rPr>
          <w:rFonts w:ascii="Times New Roman" w:hAnsi="Times New Roman" w:cs="Times New Roman"/>
          <w:sz w:val="24"/>
        </w:rPr>
        <w:t>1</w:t>
      </w:r>
      <w:r w:rsidRPr="006E1066">
        <w:rPr>
          <w:rFonts w:ascii="Times New Roman" w:hAnsi="Times New Roman" w:cs="Times New Roman"/>
          <w:sz w:val="24"/>
        </w:rPr>
        <w:t xml:space="preserve"> YILI YATIRIM PROGRAMI</w:t>
      </w:r>
    </w:p>
    <w:p w:rsidR="006E1066" w:rsidRDefault="006E1066" w:rsidP="00BB126B">
      <w:pPr>
        <w:ind w:left="284"/>
        <w:jc w:val="center"/>
      </w:pPr>
    </w:p>
    <w:tbl>
      <w:tblPr>
        <w:tblW w:w="1549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957"/>
        <w:gridCol w:w="1959"/>
        <w:gridCol w:w="1706"/>
        <w:gridCol w:w="1971"/>
        <w:gridCol w:w="775"/>
        <w:gridCol w:w="514"/>
        <w:gridCol w:w="2665"/>
        <w:gridCol w:w="1182"/>
        <w:gridCol w:w="1076"/>
        <w:gridCol w:w="1120"/>
        <w:gridCol w:w="1044"/>
      </w:tblGrid>
      <w:tr w:rsidR="00685A5C" w:rsidRPr="00FE2000" w:rsidTr="00685A5C">
        <w:trPr>
          <w:trHeight w:val="4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Sıra No: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Sektörü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Proje Sahibi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Proje No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Proje Adı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Başlama Yılı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Bitiş Yılı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Karakteristik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Proje Yeri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Proje Tutar Toplam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726D5B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2020 Yılı Sonu İtibari İle</w:t>
            </w:r>
            <w:r w:rsidR="00685A5C"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Harcama Toplam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85A5C" w:rsidRPr="003713F3" w:rsidRDefault="00685A5C" w:rsidP="00726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</w:t>
            </w:r>
            <w:r w:rsidR="00726D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2021 Yılı </w:t>
            </w: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Ödenek Toplam</w:t>
            </w:r>
            <w:r w:rsidR="007C5C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ı</w:t>
            </w:r>
          </w:p>
        </w:tc>
      </w:tr>
      <w:tr w:rsidR="00685A5C" w:rsidRPr="00FE2000" w:rsidTr="00685A5C">
        <w:trPr>
          <w:trHeight w:val="20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DKH-Sosyal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ÇEVRE VE ŞEHİRCİLİK BAKANLIĞI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2018K07-149555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İskân Konutları Altyapı İşleri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İskân Altyapı (240 hane, 10 köy)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Batman, Siirt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18.000.000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13.000.000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5.000.000 </w:t>
            </w:r>
          </w:p>
        </w:tc>
      </w:tr>
      <w:tr w:rsidR="00685A5C" w:rsidRPr="00FE2000" w:rsidTr="00685A5C">
        <w:trPr>
          <w:trHeight w:val="6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ÇEVRE VE ŞEHİRCİLİK BAKANLIĞI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2018K07-149555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Ilısu Barajından Etkilenen Batman İli Köyleri İskân Konutları Altyapı İşleri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İskân Altyapı (200 hane, 7 köy)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13.000.000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9.000.000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4.000.000 </w:t>
            </w:r>
          </w:p>
        </w:tc>
      </w:tr>
      <w:tr w:rsidR="00685A5C" w:rsidRPr="00FE2000" w:rsidTr="00685A5C">
        <w:trPr>
          <w:trHeight w:val="20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3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ÇEVRE VE ŞEHİRCİLİK BAKANLIĞI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2018K07-24212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Ilısu Barajı İskânı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Şehir İskânı (100 hane)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32.490.000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  2.000 </w:t>
            </w:r>
          </w:p>
        </w:tc>
      </w:tr>
      <w:tr w:rsidR="00685A5C" w:rsidRPr="00FE2000" w:rsidTr="00685A5C">
        <w:trPr>
          <w:trHeight w:val="273"/>
        </w:trPr>
        <w:tc>
          <w:tcPr>
            <w:tcW w:w="12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TOPLAM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           63.490.000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               22.000.000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            9.002.000 </w:t>
            </w:r>
          </w:p>
        </w:tc>
      </w:tr>
      <w:tr w:rsidR="00685A5C" w:rsidRPr="00FE2000" w:rsidTr="00685A5C">
        <w:trPr>
          <w:trHeight w:val="34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Eğitim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2009H03-1030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Derslik ve Merkezi Birimler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Eğitim (12.000 m²)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333.000.000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4.751.399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17.000.000 </w:t>
            </w:r>
          </w:p>
        </w:tc>
      </w:tr>
      <w:tr w:rsidR="00685A5C" w:rsidRPr="00FE2000" w:rsidTr="00685A5C">
        <w:trPr>
          <w:trHeight w:val="1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5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F273AA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2009H03-1030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Teknoloji Fakültesi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Eğitim (12000 m²)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333.000.000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4.751.399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17.000.000 </w:t>
            </w:r>
          </w:p>
        </w:tc>
      </w:tr>
      <w:tr w:rsidR="00685A5C" w:rsidRPr="00FE2000" w:rsidTr="00685A5C">
        <w:trPr>
          <w:trHeight w:val="1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2009H03-1031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Lojman Yapımı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Barınma (10 adet)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1.999.000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  1.000 </w:t>
            </w:r>
          </w:p>
        </w:tc>
      </w:tr>
      <w:tr w:rsidR="00685A5C" w:rsidRPr="00FE2000" w:rsidTr="00685A5C">
        <w:trPr>
          <w:trHeight w:val="3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7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2009H03-1031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Lojman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Barınma (10 adet)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1.999.000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  1.000 </w:t>
            </w:r>
          </w:p>
        </w:tc>
      </w:tr>
      <w:tr w:rsidR="00685A5C" w:rsidRPr="00FE2000" w:rsidTr="00685A5C">
        <w:trPr>
          <w:trHeight w:val="31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8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2021H03-167983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Muhtelif işler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Bakım Onarım, BİT, Kesin Hesap, Makine- Teçhizat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6.610.000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6.610.000 </w:t>
            </w:r>
          </w:p>
        </w:tc>
      </w:tr>
      <w:tr w:rsidR="00685A5C" w:rsidRPr="00FE2000" w:rsidTr="00685A5C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9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2021H03-167987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Yatın Alımı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Basılı Yayın Alımı, </w:t>
            </w:r>
            <w:r w:rsidR="00EC2A90"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Elektronik</w:t>
            </w: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Yayın Alımı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503.000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503.000 </w:t>
            </w:r>
          </w:p>
        </w:tc>
      </w:tr>
      <w:tr w:rsidR="00685A5C" w:rsidRPr="00FE2000" w:rsidTr="00685A5C">
        <w:trPr>
          <w:trHeight w:val="28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10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2021H03-168522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Üniversite Bilgi Yönetim Sistemi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BİT, Danışlık, Makine-Teçhizat, Müşavirlik/Kontrollük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350.000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350.000 </w:t>
            </w:r>
          </w:p>
        </w:tc>
      </w:tr>
      <w:tr w:rsidR="00685A5C" w:rsidRPr="00FE2000" w:rsidTr="00685A5C">
        <w:trPr>
          <w:trHeight w:val="4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11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2018H05-41097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Açık ve Kapalı Spor Tesisleri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Basketbol Sahası (1 adet), </w:t>
            </w:r>
            <w:proofErr w:type="spellStart"/>
            <w:proofErr w:type="gramStart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Sen.At</w:t>
            </w:r>
            <w:proofErr w:type="gramEnd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.Pis.Fut.Sa</w:t>
            </w:r>
            <w:proofErr w:type="spellEnd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. (1 adet), Tribün (1.500 seyirci kapasitesi)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4.300.000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1.000.000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1.000.000 </w:t>
            </w:r>
          </w:p>
        </w:tc>
      </w:tr>
      <w:tr w:rsidR="00685A5C" w:rsidRPr="00FE2000" w:rsidTr="00685A5C">
        <w:trPr>
          <w:trHeight w:val="4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12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Spor Tesisleri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Basketbol Sahası (1 adet), </w:t>
            </w:r>
            <w:proofErr w:type="spellStart"/>
            <w:proofErr w:type="gramStart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Sen.At</w:t>
            </w:r>
            <w:proofErr w:type="gramEnd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.Pis.Fut.Sa</w:t>
            </w:r>
            <w:proofErr w:type="spellEnd"/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. (1 adet), Tribün (1.500 seyirci kapasitesi)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4.300.000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1.000.000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1.000.000 </w:t>
            </w:r>
          </w:p>
        </w:tc>
      </w:tr>
      <w:tr w:rsidR="00685A5C" w:rsidRPr="00FE2000" w:rsidTr="00685A5C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13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 ÜNİVERSİTESİ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2020H03-153176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Kampüs Altyapısı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2022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Doğalgaz Dönüşümü, Elektrik hattı, Kampüs İçi Yol, Kanalizasyon hattı, Peyzaj, Su isale hattı, Telefon hattı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>Batman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12.500.000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     2.500.000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color w:val="000000"/>
                <w:sz w:val="16"/>
                <w:szCs w:val="24"/>
                <w:lang w:eastAsia="tr-TR"/>
              </w:rPr>
              <w:t xml:space="preserve">             2.970.000 </w:t>
            </w:r>
          </w:p>
        </w:tc>
      </w:tr>
      <w:tr w:rsidR="00685A5C" w:rsidRPr="00FE2000" w:rsidTr="00685A5C">
        <w:trPr>
          <w:trHeight w:val="283"/>
        </w:trPr>
        <w:tc>
          <w:tcPr>
            <w:tcW w:w="12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685A5C" w:rsidRPr="003713F3" w:rsidRDefault="00685A5C" w:rsidP="00371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>TOPLAM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698.561.000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 </w:t>
            </w: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14.002.798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85A5C" w:rsidRPr="003713F3" w:rsidRDefault="00685A5C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 </w:t>
            </w:r>
            <w:r w:rsidRPr="003713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4"/>
                <w:lang w:eastAsia="tr-TR"/>
              </w:rPr>
              <w:t xml:space="preserve">46.435.000 </w:t>
            </w:r>
          </w:p>
        </w:tc>
      </w:tr>
    </w:tbl>
    <w:p w:rsidR="0071511A" w:rsidRDefault="0071511A" w:rsidP="00EC2A90"/>
    <w:p w:rsidR="00EC2A90" w:rsidRDefault="00EC2A90" w:rsidP="00EC2A90"/>
    <w:tbl>
      <w:tblPr>
        <w:tblW w:w="1547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23"/>
        <w:gridCol w:w="1687"/>
        <w:gridCol w:w="1469"/>
        <w:gridCol w:w="1697"/>
        <w:gridCol w:w="700"/>
        <w:gridCol w:w="465"/>
        <w:gridCol w:w="1928"/>
        <w:gridCol w:w="1115"/>
        <w:gridCol w:w="956"/>
        <w:gridCol w:w="1080"/>
        <w:gridCol w:w="956"/>
        <w:gridCol w:w="1080"/>
        <w:gridCol w:w="956"/>
        <w:gridCol w:w="9"/>
      </w:tblGrid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Sıra No: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Sektörü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Sahibi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Adı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Başlama Yılı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Bitiş Yılı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Karakteristik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Yeri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Proje Tutar Dış Kredi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Proje Tutar Toplam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Harcama Dış Kredi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Harcama Toplam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Ödenek Toplam H </w:t>
            </w:r>
          </w:p>
        </w:tc>
      </w:tr>
      <w:tr w:rsidR="00EC2A90" w:rsidRPr="00EC2A90" w:rsidTr="006C6689">
        <w:trPr>
          <w:trHeight w:val="249"/>
        </w:trPr>
        <w:tc>
          <w:tcPr>
            <w:tcW w:w="15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ENERJİ</w:t>
            </w:r>
          </w:p>
        </w:tc>
      </w:tr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Enerji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ULAŞTIRMA VE ALTYAPI BAKANLIĞI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Gercüş-Dargeçit-Fındık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2A Standardında Karayolu (30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Mardin, Şırnak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61.753.980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61.747.980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</w:tr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ULAŞTIRMA VE ALTYAPI BAKANLIĞI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Batman-Hasankeyf-Gercüş-Midyat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Bölünmüş Yol (77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Mardin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679.332.850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324.726.012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1.500.000</w:t>
            </w:r>
          </w:p>
        </w:tc>
      </w:tr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ULAŞTIRMA VE ALTYAPI BAKANLIĞI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Reşat Baysal Varyantı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Bölünmüş Yol (9,27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Siirt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253.950.872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145.676.736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5.000.000</w:t>
            </w:r>
          </w:p>
        </w:tc>
      </w:tr>
      <w:tr w:rsidR="00EC2A90" w:rsidRPr="006C6689" w:rsidTr="006C6689">
        <w:trPr>
          <w:gridAfter w:val="1"/>
          <w:wAfter w:w="9" w:type="dxa"/>
          <w:trHeight w:val="367"/>
        </w:trPr>
        <w:tc>
          <w:tcPr>
            <w:tcW w:w="10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995.037.702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532.150.728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6.501.000</w:t>
            </w:r>
          </w:p>
        </w:tc>
      </w:tr>
      <w:tr w:rsidR="00EC2A90" w:rsidRPr="00EC2A90" w:rsidTr="006C6689">
        <w:trPr>
          <w:trHeight w:val="249"/>
        </w:trPr>
        <w:tc>
          <w:tcPr>
            <w:tcW w:w="15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MADENCİLİK</w:t>
            </w:r>
          </w:p>
        </w:tc>
      </w:tr>
      <w:tr w:rsidR="006C6689" w:rsidRPr="006C6689" w:rsidTr="006C6689">
        <w:trPr>
          <w:gridAfter w:val="1"/>
          <w:wAfter w:w="9" w:type="dxa"/>
          <w:trHeight w:val="60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Madencilik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ENERJİ VE TABİİ KAYNAKLAR BAKANLIĞI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583D58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  <w:r w:rsidR="000C7B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D00-1363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Ilısu Barajı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Dplase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Yolları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2A Standardında Karayolu (104 Km), Bölünmüş Yol (95,27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Batman, Mardin,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Şiirt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, Şırnak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1.227.203.214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712.802.709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21.996.000</w:t>
            </w:r>
          </w:p>
        </w:tc>
      </w:tr>
      <w:tr w:rsidR="006C6689" w:rsidRPr="006C6689" w:rsidTr="006C6689">
        <w:trPr>
          <w:gridAfter w:val="1"/>
          <w:wAfter w:w="9" w:type="dxa"/>
          <w:trHeight w:val="110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TKİ GN. MD. TPAO GN. MD.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2021B00-158534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Muhtelif işler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Alet ve Cihazlar, Donanım, Güvenlik Yazılımı, İnşaat, İnşaat Bakım Onarımı, LAB. Sa.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Mak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Tec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, Bak. On</w:t>
            </w:r>
            <w:proofErr w:type="gram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Sistem Yazılımı, Uygulama Yazılımı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Adıyaman, Ankara, Batman, Kırklareli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595.320.000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595.320.000</w:t>
            </w:r>
          </w:p>
        </w:tc>
      </w:tr>
      <w:tr w:rsidR="00EC2A90" w:rsidRPr="006C6689" w:rsidTr="006C6689">
        <w:trPr>
          <w:gridAfter w:val="1"/>
          <w:wAfter w:w="9" w:type="dxa"/>
          <w:trHeight w:val="320"/>
        </w:trPr>
        <w:tc>
          <w:tcPr>
            <w:tcW w:w="10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BC6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1.822.523.214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712.802.709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617.316.000</w:t>
            </w:r>
          </w:p>
        </w:tc>
      </w:tr>
      <w:tr w:rsidR="00EC2A90" w:rsidRPr="00EC2A90" w:rsidTr="006C6689">
        <w:trPr>
          <w:trHeight w:val="320"/>
        </w:trPr>
        <w:tc>
          <w:tcPr>
            <w:tcW w:w="15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SAĞLIK</w:t>
            </w:r>
          </w:p>
        </w:tc>
      </w:tr>
      <w:tr w:rsidR="006C6689" w:rsidRPr="006C6689" w:rsidTr="006C6689">
        <w:trPr>
          <w:gridAfter w:val="1"/>
          <w:wAfter w:w="9" w:type="dxa"/>
          <w:trHeight w:val="4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SAĞLIK BAKANLIĞI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2015I00-145185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 Devlet Hastanesi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Devlet Hastanesi (1000 m², 500 yatak)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350.000.000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35.000.000</w:t>
            </w:r>
          </w:p>
        </w:tc>
      </w:tr>
      <w:tr w:rsidR="00EC2A90" w:rsidRPr="006C6689" w:rsidTr="006C6689">
        <w:trPr>
          <w:gridAfter w:val="1"/>
          <w:wAfter w:w="9" w:type="dxa"/>
          <w:trHeight w:val="379"/>
        </w:trPr>
        <w:tc>
          <w:tcPr>
            <w:tcW w:w="10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350.000.000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35.000.000</w:t>
            </w:r>
          </w:p>
        </w:tc>
      </w:tr>
      <w:tr w:rsidR="00EC2A90" w:rsidRPr="00EC2A90" w:rsidTr="006C6689">
        <w:trPr>
          <w:trHeight w:val="332"/>
        </w:trPr>
        <w:tc>
          <w:tcPr>
            <w:tcW w:w="15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TARIM</w:t>
            </w:r>
          </w:p>
        </w:tc>
      </w:tr>
      <w:tr w:rsidR="006C6689" w:rsidRPr="006C6689" w:rsidTr="006C6689">
        <w:trPr>
          <w:gridAfter w:val="1"/>
          <w:wAfter w:w="9" w:type="dxa"/>
          <w:trHeight w:val="47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Tarım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DSİ GENEL MÜDÜRLÜĞÜ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1986A01-113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 2. Merhale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1986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Sulama (31.636 ha)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Diyarbakır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517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110.304.330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2.943.553.236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110.304.330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2.773.568.112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169.985.124</w:t>
            </w:r>
          </w:p>
        </w:tc>
      </w:tr>
      <w:tr w:rsidR="00EC2A90" w:rsidRPr="006C6689" w:rsidTr="006C6689">
        <w:trPr>
          <w:gridAfter w:val="1"/>
          <w:wAfter w:w="9" w:type="dxa"/>
          <w:trHeight w:val="355"/>
        </w:trPr>
        <w:tc>
          <w:tcPr>
            <w:tcW w:w="10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517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110.304.330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2.943.553.236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110.304.330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2.773.568.112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169.985.124</w:t>
            </w:r>
          </w:p>
        </w:tc>
      </w:tr>
      <w:tr w:rsidR="00EC2A90" w:rsidRPr="00EC2A90" w:rsidTr="006C6689">
        <w:trPr>
          <w:trHeight w:val="307"/>
        </w:trPr>
        <w:tc>
          <w:tcPr>
            <w:tcW w:w="15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A90" w:rsidRPr="00EC2A90" w:rsidRDefault="00EC2A90" w:rsidP="00297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ULAŞTIRMA - HABERLEŞME</w:t>
            </w:r>
          </w:p>
        </w:tc>
      </w:tr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Ulaştırma-Haberleşme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KGM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Silvan-Malabadi-H. Köprü-11. </w:t>
            </w:r>
            <w:proofErr w:type="spellStart"/>
            <w:proofErr w:type="gram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Bl.Hd</w:t>
            </w:r>
            <w:proofErr w:type="spellEnd"/>
            <w:proofErr w:type="gram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BSK (87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Diyarbakır, Siirt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950.087.919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421.336.281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10.809.810</w:t>
            </w:r>
          </w:p>
        </w:tc>
      </w:tr>
      <w:tr w:rsidR="006C6689" w:rsidRPr="006C6689" w:rsidTr="006C6689">
        <w:trPr>
          <w:gridAfter w:val="1"/>
          <w:wAfter w:w="9" w:type="dxa"/>
          <w:trHeight w:val="2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KGM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2006E04-786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Batman(Silvan-Kozluk)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Ayr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Bölünmüş Yol (28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CC26D1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49.218.400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CC26D1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25.320.900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</w:tr>
      <w:tr w:rsidR="006C6689" w:rsidRPr="006C6689" w:rsidTr="006C6689">
        <w:trPr>
          <w:gridAfter w:val="1"/>
          <w:wAfter w:w="9" w:type="dxa"/>
          <w:trHeight w:val="4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KGM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(Diyarbakır-Mardin) </w:t>
            </w:r>
            <w:proofErr w:type="spellStart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Ayr</w:t>
            </w:r>
            <w:proofErr w:type="spellEnd"/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.-Bismil-Batman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BSK (66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Batman, Diyarbakır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398.827.000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246.818.000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</w:tr>
      <w:tr w:rsidR="006C6689" w:rsidRPr="006C6689" w:rsidTr="006C6689">
        <w:trPr>
          <w:gridAfter w:val="1"/>
          <w:wAfter w:w="9" w:type="dxa"/>
          <w:trHeight w:val="2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KGM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2011E04-1383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 Çevre Yolu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Bölünmüş Yol (14 km)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188.987.700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13.348.500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</w:tr>
      <w:tr w:rsidR="00EC2A90" w:rsidRPr="006C6689" w:rsidTr="006C6689">
        <w:trPr>
          <w:gridAfter w:val="1"/>
          <w:wAfter w:w="9" w:type="dxa"/>
          <w:trHeight w:val="275"/>
        </w:trPr>
        <w:tc>
          <w:tcPr>
            <w:tcW w:w="10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EC2A90" w:rsidRPr="00EC2A90" w:rsidRDefault="00EC2A90" w:rsidP="00EC2A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1.587.121.019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706.823.681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A90" w:rsidRPr="00EC2A90" w:rsidRDefault="00EC2A90" w:rsidP="00EE0B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C2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10.812.810</w:t>
            </w:r>
          </w:p>
        </w:tc>
      </w:tr>
    </w:tbl>
    <w:p w:rsidR="00EC2A90" w:rsidRDefault="00EC2A90" w:rsidP="00EC2A90"/>
    <w:sectPr w:rsidR="00EC2A90" w:rsidSect="007B0B39">
      <w:pgSz w:w="16838" w:h="11906" w:orient="landscape"/>
      <w:pgMar w:top="993" w:right="851" w:bottom="709" w:left="426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89"/>
    <w:rsid w:val="000C7B46"/>
    <w:rsid w:val="0013097E"/>
    <w:rsid w:val="0017433A"/>
    <w:rsid w:val="00297CDA"/>
    <w:rsid w:val="003713F3"/>
    <w:rsid w:val="003B1A8A"/>
    <w:rsid w:val="00517C78"/>
    <w:rsid w:val="00583D58"/>
    <w:rsid w:val="00617A4F"/>
    <w:rsid w:val="00685A5C"/>
    <w:rsid w:val="006C6689"/>
    <w:rsid w:val="006E1066"/>
    <w:rsid w:val="0071511A"/>
    <w:rsid w:val="00726D5B"/>
    <w:rsid w:val="007B0B39"/>
    <w:rsid w:val="007C5CDB"/>
    <w:rsid w:val="008266B5"/>
    <w:rsid w:val="008635EE"/>
    <w:rsid w:val="00964CDE"/>
    <w:rsid w:val="00B60F74"/>
    <w:rsid w:val="00BB126B"/>
    <w:rsid w:val="00BC6C1F"/>
    <w:rsid w:val="00C13558"/>
    <w:rsid w:val="00C2705F"/>
    <w:rsid w:val="00CC26D1"/>
    <w:rsid w:val="00DD5D89"/>
    <w:rsid w:val="00E753C9"/>
    <w:rsid w:val="00EB5A20"/>
    <w:rsid w:val="00EC2A90"/>
    <w:rsid w:val="00EE0B01"/>
    <w:rsid w:val="00F273AA"/>
    <w:rsid w:val="00F56376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7570"/>
  <w15:chartTrackingRefBased/>
  <w15:docId w15:val="{FFF9CAB7-1772-4BE4-8109-2B0AD31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6B37-C47A-4B9E-859C-369AB6BD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AKÇAKOCA</dc:creator>
  <cp:keywords/>
  <dc:description/>
  <cp:lastModifiedBy>Nizamettin KAYA</cp:lastModifiedBy>
  <cp:revision>23</cp:revision>
  <cp:lastPrinted>2020-02-18T07:31:00Z</cp:lastPrinted>
  <dcterms:created xsi:type="dcterms:W3CDTF">2019-03-04T07:34:00Z</dcterms:created>
  <dcterms:modified xsi:type="dcterms:W3CDTF">2021-01-20T10:44:00Z</dcterms:modified>
</cp:coreProperties>
</file>