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9" w:rsidRDefault="000A1129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450" w:rsidRDefault="007C163D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C163D" w:rsidRDefault="007C163D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BATMAN VALİLİĞİ</w:t>
      </w:r>
    </w:p>
    <w:p w:rsidR="007C163D" w:rsidRDefault="007C163D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Yazı İşleri Müdürlüğü</w:t>
      </w:r>
    </w:p>
    <w:p w:rsidR="007C163D" w:rsidRDefault="007C163D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3D" w:rsidRDefault="007C163D" w:rsidP="007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BATMAN İLİ GENELİNDE SİVİL İNSANSIZ HAVA ARAÇLARININ (İHA veya DRONE) KULLANIMI HAKKINDAKİ KARAR</w:t>
      </w: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Tarihi : </w:t>
      </w:r>
      <w:r>
        <w:rPr>
          <w:rFonts w:ascii="Times New Roman" w:hAnsi="Times New Roman" w:cs="Times New Roman"/>
          <w:sz w:val="24"/>
          <w:szCs w:val="24"/>
        </w:rPr>
        <w:t>28/03/2016</w:t>
      </w: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Sayısı : </w:t>
      </w:r>
      <w:r>
        <w:rPr>
          <w:rFonts w:ascii="Times New Roman" w:hAnsi="Times New Roman" w:cs="Times New Roman"/>
          <w:sz w:val="24"/>
          <w:szCs w:val="24"/>
        </w:rPr>
        <w:t>2016/1</w:t>
      </w: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E0C" w:rsidRDefault="000E2E0C" w:rsidP="007C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AMAÇ:</w:t>
      </w:r>
    </w:p>
    <w:p w:rsidR="007C163D" w:rsidRDefault="007C163D" w:rsidP="007C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63D" w:rsidRDefault="009D40ED" w:rsidP="009D4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1- </w:t>
      </w:r>
      <w:r>
        <w:rPr>
          <w:rFonts w:ascii="Times New Roman" w:hAnsi="Times New Roman" w:cs="Times New Roman"/>
          <w:sz w:val="24"/>
          <w:szCs w:val="24"/>
        </w:rPr>
        <w:t xml:space="preserve">Bu Kararın amacı </w:t>
      </w:r>
      <w:r w:rsidR="007C163D">
        <w:rPr>
          <w:rFonts w:ascii="Times New Roman" w:hAnsi="Times New Roman" w:cs="Times New Roman"/>
          <w:sz w:val="24"/>
          <w:szCs w:val="24"/>
        </w:rPr>
        <w:t>Batman ili hava sahasında</w:t>
      </w:r>
      <w:r>
        <w:rPr>
          <w:rFonts w:ascii="Times New Roman" w:hAnsi="Times New Roman" w:cs="Times New Roman"/>
          <w:sz w:val="24"/>
          <w:szCs w:val="24"/>
        </w:rPr>
        <w:t xml:space="preserve"> Sivil </w:t>
      </w:r>
      <w:r w:rsidR="00F968B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avacılık Genel Müdürlüğünün 22/02/2016 tarihli İnsansız Hava Aracı Sistemleri </w:t>
      </w:r>
      <w:r w:rsidR="001258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alimatının 2’nci maddesi kapsamındaki</w:t>
      </w:r>
      <w:r w:rsidR="007C163D">
        <w:rPr>
          <w:rFonts w:ascii="Times New Roman" w:hAnsi="Times New Roman" w:cs="Times New Roman"/>
          <w:sz w:val="24"/>
          <w:szCs w:val="24"/>
        </w:rPr>
        <w:t xml:space="preserve"> Sivil İnsansız Ha</w:t>
      </w:r>
      <w:r w:rsidR="00125870">
        <w:rPr>
          <w:rFonts w:ascii="Times New Roman" w:hAnsi="Times New Roman" w:cs="Times New Roman"/>
          <w:sz w:val="24"/>
          <w:szCs w:val="24"/>
        </w:rPr>
        <w:t xml:space="preserve">va Araçlarının (İHA veya DRONE) </w:t>
      </w:r>
      <w:r w:rsidR="007C163D">
        <w:rPr>
          <w:rFonts w:ascii="Times New Roman" w:hAnsi="Times New Roman" w:cs="Times New Roman"/>
          <w:sz w:val="24"/>
          <w:szCs w:val="24"/>
        </w:rPr>
        <w:t>izinsiz olarak uçuş yapmalarının, fotoğraf ve film çekmelerinin engellenmesi,</w:t>
      </w:r>
      <w:r w:rsidR="00C54A9C">
        <w:rPr>
          <w:rFonts w:ascii="Times New Roman" w:hAnsi="Times New Roman" w:cs="Times New Roman"/>
          <w:sz w:val="24"/>
          <w:szCs w:val="24"/>
        </w:rPr>
        <w:t xml:space="preserve"> bu tür hava araçlarının </w:t>
      </w:r>
      <w:r>
        <w:rPr>
          <w:rFonts w:ascii="Times New Roman" w:hAnsi="Times New Roman" w:cs="Times New Roman"/>
          <w:sz w:val="24"/>
          <w:szCs w:val="24"/>
        </w:rPr>
        <w:t xml:space="preserve">satılmasının, </w:t>
      </w:r>
      <w:r w:rsidR="00C54A9C">
        <w:rPr>
          <w:rFonts w:ascii="Times New Roman" w:hAnsi="Times New Roman" w:cs="Times New Roman"/>
          <w:sz w:val="24"/>
          <w:szCs w:val="24"/>
        </w:rPr>
        <w:t>satın alınmasının, temin edilmesinin ve kullanılmasın</w:t>
      </w:r>
      <w:r>
        <w:rPr>
          <w:rFonts w:ascii="Times New Roman" w:hAnsi="Times New Roman" w:cs="Times New Roman"/>
          <w:sz w:val="24"/>
          <w:szCs w:val="24"/>
        </w:rPr>
        <w:t>ın denetlenmesi ve belirli bir disipline bağlanmasıdır.</w:t>
      </w: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KAPSAM:</w:t>
      </w: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2- </w:t>
      </w:r>
      <w:r>
        <w:rPr>
          <w:rFonts w:ascii="Times New Roman" w:hAnsi="Times New Roman" w:cs="Times New Roman"/>
          <w:sz w:val="24"/>
          <w:szCs w:val="24"/>
        </w:rPr>
        <w:t xml:space="preserve">Batman ili sınırları içerisinde </w:t>
      </w:r>
      <w:r w:rsidR="009D40ED">
        <w:rPr>
          <w:rFonts w:ascii="Times New Roman" w:hAnsi="Times New Roman" w:cs="Times New Roman"/>
          <w:sz w:val="24"/>
          <w:szCs w:val="24"/>
        </w:rPr>
        <w:t xml:space="preserve">bu kararın birinci maddesinde ifade edilen </w:t>
      </w:r>
      <w:r>
        <w:rPr>
          <w:rFonts w:ascii="Times New Roman" w:hAnsi="Times New Roman" w:cs="Times New Roman"/>
          <w:sz w:val="24"/>
          <w:szCs w:val="24"/>
        </w:rPr>
        <w:t>Sivil İnsansız Hava Araçlarını (İHA veya DRONE) satan, satın alan, temin eden ve bu tip araçları kullanan gerçek ve tüzel kişileri kapsar.</w:t>
      </w: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TANIMLAR:</w:t>
      </w: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C7D" w:rsidRDefault="00247C7D" w:rsidP="0024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3- </w:t>
      </w:r>
      <w:r>
        <w:rPr>
          <w:rFonts w:ascii="Times New Roman" w:hAnsi="Times New Roman" w:cs="Times New Roman"/>
          <w:sz w:val="24"/>
          <w:szCs w:val="24"/>
        </w:rPr>
        <w:t>Bu Kararın uygulanmasında;</w:t>
      </w:r>
    </w:p>
    <w:p w:rsidR="00247C7D" w:rsidRDefault="00247C7D" w:rsidP="00247C7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A9">
        <w:rPr>
          <w:rFonts w:ascii="Times New Roman" w:hAnsi="Times New Roman" w:cs="Times New Roman"/>
          <w:b/>
          <w:sz w:val="24"/>
          <w:szCs w:val="24"/>
          <w:u w:val="single"/>
        </w:rPr>
        <w:t>İnsansız Hava Aracı (İHA):</w:t>
      </w:r>
      <w:r w:rsidR="00200869">
        <w:rPr>
          <w:rFonts w:ascii="Times New Roman" w:hAnsi="Times New Roman" w:cs="Times New Roman"/>
          <w:sz w:val="24"/>
          <w:szCs w:val="24"/>
        </w:rPr>
        <w:t>İnsansız Hava Aracı Sistemi (İHAS)’nin bir bileşeni olarak işletilen, aerodinamik kuvvetler aracılığıyla sürekli uçuş yapma yeteneğinde olan, üzerinde pilot</w:t>
      </w:r>
      <w:r w:rsidR="00F85CA9">
        <w:rPr>
          <w:rFonts w:ascii="Times New Roman" w:hAnsi="Times New Roman" w:cs="Times New Roman"/>
          <w:sz w:val="24"/>
          <w:szCs w:val="24"/>
        </w:rPr>
        <w:t xml:space="preserve"> bulunmaksızın uzaktan İHA pilotu tarafından kontrol edilerek veya otonom operasyonu İHA pilotu tarafından planlanarak uçurulan ya da havada kalabilen hava aracını,</w:t>
      </w:r>
    </w:p>
    <w:p w:rsidR="00F85CA9" w:rsidRPr="00F85CA9" w:rsidRDefault="00F85CA9" w:rsidP="00247C7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CA9">
        <w:rPr>
          <w:rFonts w:ascii="Times New Roman" w:hAnsi="Times New Roman" w:cs="Times New Roman"/>
          <w:b/>
          <w:sz w:val="24"/>
          <w:szCs w:val="24"/>
          <w:u w:val="single"/>
        </w:rPr>
        <w:t>İnsansız Hava Aracı Sistemi (İHAS):</w:t>
      </w:r>
      <w:r>
        <w:rPr>
          <w:rFonts w:ascii="Times New Roman" w:hAnsi="Times New Roman" w:cs="Times New Roman"/>
          <w:sz w:val="24"/>
          <w:szCs w:val="24"/>
        </w:rPr>
        <w:t xml:space="preserve"> İHA ile kontrol istasyonu, komuta ve kontrol veri bağı, kalkış ve iniş sistemi gibi uçuşun sağlanması için gerekli olan birbirinden ayrı sistem elemanlarının bütününü, ifade eder.</w:t>
      </w:r>
    </w:p>
    <w:p w:rsidR="00F85CA9" w:rsidRDefault="00F85CA9" w:rsidP="00F8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A9" w:rsidRDefault="00F85CA9" w:rsidP="00F8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A9" w:rsidRDefault="00F85CA9" w:rsidP="00F85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HUKUKİ DAYANAK:</w:t>
      </w:r>
    </w:p>
    <w:p w:rsidR="00B00D9E" w:rsidRDefault="00B00D9E" w:rsidP="00F85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9E" w:rsidRDefault="00B00D9E" w:rsidP="00F8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4- </w:t>
      </w:r>
      <w:r>
        <w:rPr>
          <w:rFonts w:ascii="Times New Roman" w:hAnsi="Times New Roman" w:cs="Times New Roman"/>
          <w:sz w:val="24"/>
          <w:szCs w:val="24"/>
        </w:rPr>
        <w:t>Bu Karar;</w:t>
      </w:r>
    </w:p>
    <w:p w:rsidR="00B00D9E" w:rsidRDefault="00B00D9E" w:rsidP="00F85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D9E" w:rsidRPr="00B00D9E" w:rsidRDefault="00B00D9E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5442 Sayılı İl İdaresi Kanununun 11’ inci ve 66’ ncı</w:t>
      </w:r>
      <w:r w:rsidR="002E186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addeleri,</w:t>
      </w:r>
    </w:p>
    <w:p w:rsidR="00B00D9E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4AD">
        <w:rPr>
          <w:rFonts w:ascii="Times New Roman" w:hAnsi="Times New Roman" w:cs="Times New Roman"/>
          <w:sz w:val="24"/>
          <w:szCs w:val="24"/>
        </w:rPr>
        <w:t>5237</w:t>
      </w:r>
      <w:r>
        <w:rPr>
          <w:rFonts w:ascii="Times New Roman" w:hAnsi="Times New Roman" w:cs="Times New Roman"/>
          <w:sz w:val="24"/>
          <w:szCs w:val="24"/>
        </w:rPr>
        <w:t xml:space="preserve"> Sayılı Türk Ceza Kanunu,</w:t>
      </w:r>
    </w:p>
    <w:p w:rsidR="00F404AD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2920 Sayılı Türk Sivil Havacılık Kanunu,</w:t>
      </w:r>
    </w:p>
    <w:p w:rsidR="00F404AD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2565 Sayılı Askeri Yasak Bölgeler ve Güvenlik Bölgeleri Kanunu,</w:t>
      </w:r>
    </w:p>
    <w:p w:rsidR="00F404AD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5326 Sayılı Kabahatler Kanununun 32’nci maddesi,</w:t>
      </w:r>
    </w:p>
    <w:p w:rsidR="00F404AD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09/01/2016 tarih ve 29588 sayılı Resmi Gazetede yayınlanan Amatör Havacılık Faaliyetleri Yönetmeliğinin 14’üncü maddesi,</w:t>
      </w:r>
    </w:p>
    <w:p w:rsidR="00F404AD" w:rsidRDefault="00F404AD" w:rsidP="00B00D9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22/02/2016 tarihli İnsansız Hava Aracı Sistemleri Talimatına (SHT – İHA), dayanılarak hazırlanmıştır.</w:t>
      </w:r>
    </w:p>
    <w:p w:rsidR="00F404AD" w:rsidRDefault="00F404AD" w:rsidP="00F4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AD" w:rsidRDefault="00F404AD" w:rsidP="00F4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4AD">
        <w:rPr>
          <w:rFonts w:ascii="Times New Roman" w:hAnsi="Times New Roman" w:cs="Times New Roman"/>
          <w:b/>
          <w:sz w:val="24"/>
          <w:szCs w:val="24"/>
        </w:rPr>
        <w:t xml:space="preserve">GENEL ESASLAR:  </w:t>
      </w:r>
    </w:p>
    <w:p w:rsidR="00F404AD" w:rsidRDefault="00F404AD" w:rsidP="00F4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4AD" w:rsidRDefault="00F404AD" w:rsidP="00F4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5- </w:t>
      </w:r>
    </w:p>
    <w:p w:rsidR="00711C34" w:rsidRDefault="00711C34" w:rsidP="00F4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4AD" w:rsidRDefault="00711C34" w:rsidP="00A0302B">
      <w:pPr>
        <w:pStyle w:val="ListeParagraf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Batman ili sınırları içerisinde Sivil İnsansız Hava Araçlarını (İHA veya DRONE) satan, satın alan, temin eden, kullanan şahıslar İnsansız Hava Aracı</w:t>
      </w:r>
      <w:r w:rsidR="002E1863">
        <w:rPr>
          <w:rFonts w:ascii="Times New Roman" w:hAnsi="Times New Roman" w:cs="Times New Roman"/>
          <w:sz w:val="24"/>
          <w:szCs w:val="24"/>
        </w:rPr>
        <w:t xml:space="preserve"> Sistemleri</w:t>
      </w:r>
      <w:r>
        <w:rPr>
          <w:rFonts w:ascii="Times New Roman" w:hAnsi="Times New Roman" w:cs="Times New Roman"/>
          <w:sz w:val="24"/>
          <w:szCs w:val="24"/>
        </w:rPr>
        <w:t xml:space="preserve"> Talimatına uygun olarak gerekli kayıt ve tescil işlemlerini yaptırdıktan sonra en yakın kolluk birimlerine giderek kullanım amacı, markası ve modelini </w:t>
      </w:r>
      <w:r w:rsidRPr="00711C34">
        <w:rPr>
          <w:rFonts w:ascii="Times New Roman" w:hAnsi="Times New Roman" w:cs="Times New Roman"/>
          <w:b/>
          <w:sz w:val="24"/>
          <w:szCs w:val="24"/>
        </w:rPr>
        <w:t>ekteki forma</w:t>
      </w:r>
      <w:r w:rsidR="00125870">
        <w:rPr>
          <w:rFonts w:ascii="Times New Roman" w:hAnsi="Times New Roman" w:cs="Times New Roman"/>
          <w:b/>
          <w:sz w:val="24"/>
          <w:szCs w:val="24"/>
        </w:rPr>
        <w:t xml:space="preserve"> (EK-A)</w:t>
      </w:r>
      <w:r w:rsidRPr="00711C34">
        <w:rPr>
          <w:rFonts w:ascii="Times New Roman" w:hAnsi="Times New Roman" w:cs="Times New Roman"/>
          <w:b/>
          <w:sz w:val="24"/>
          <w:szCs w:val="24"/>
        </w:rPr>
        <w:t xml:space="preserve"> uygun olarak</w:t>
      </w:r>
      <w:r>
        <w:rPr>
          <w:rFonts w:ascii="Times New Roman" w:hAnsi="Times New Roman" w:cs="Times New Roman"/>
          <w:sz w:val="24"/>
          <w:szCs w:val="24"/>
        </w:rPr>
        <w:t xml:space="preserve"> bildirmekle yükümlüdür. </w:t>
      </w:r>
    </w:p>
    <w:p w:rsidR="00711C34" w:rsidRDefault="00711C34" w:rsidP="00711C34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6D03" w:rsidRDefault="00711C34" w:rsidP="00A0302B">
      <w:pPr>
        <w:pStyle w:val="ListeParagraf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Sivil İnsansız Hava Araçlarının (İHA veya DRONE) Ulaştırma Bakanlığı Sivil Havacılık Genel Müdürlüğünün 22/02/2016 tarihli İnsansız Hava Aracı Sistemleri Talimatının </w:t>
      </w:r>
      <w:r w:rsidR="00626D03">
        <w:rPr>
          <w:rFonts w:ascii="Times New Roman" w:hAnsi="Times New Roman" w:cs="Times New Roman"/>
          <w:sz w:val="24"/>
          <w:szCs w:val="24"/>
        </w:rPr>
        <w:t xml:space="preserve">Uçuşa Yasak Bölgeler Başlıklı 18’inci Maddesinde belirtilen yerler ile birlikte ilimiz merkez ve ilçe sınırları içerisinde bulunan; </w:t>
      </w:r>
    </w:p>
    <w:p w:rsidR="00626D03" w:rsidRPr="00626D03" w:rsidRDefault="00626D03" w:rsidP="00626D0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D03">
        <w:rPr>
          <w:rFonts w:ascii="Times New Roman" w:hAnsi="Times New Roman" w:cs="Times New Roman"/>
          <w:sz w:val="24"/>
          <w:szCs w:val="24"/>
        </w:rPr>
        <w:t>Valilik ve Kaymakamlıklara ait bina tesisi ve konutları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MİT Bölge Müdürlüğü Bina, Tesis ve Lojmanları,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Askeri Bölge Bina, Tesis ve Lojmanları,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Adliye Binası ve Lojmanları,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Emniyet Müdürlüğü Hizmet Kampüsü, Diğer Bina Tesis ve Lojmanları,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Akaryakıt Tesisi,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 ve Kuruluşlarına ait Bina Tesis ve Lojmanları,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TÜPRAŞ Rafine Tesisleri ve TPAO kuruluşlarına ait bina, tesis ve diğer hizmet alanları ile petrol çıkarım pompalarının bulunduğu petrol sahaları,</w:t>
      </w:r>
    </w:p>
    <w:p w:rsidR="00626D03" w:rsidRDefault="002E186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Baraj s</w:t>
      </w:r>
      <w:r w:rsidR="00626D03">
        <w:rPr>
          <w:rFonts w:ascii="Times New Roman" w:hAnsi="Times New Roman" w:cs="Times New Roman"/>
          <w:sz w:val="24"/>
          <w:szCs w:val="24"/>
        </w:rPr>
        <w:t>etleri,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Cezaevi bina ve tesisleri,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Helikopter pistleri üzerinde, </w:t>
      </w:r>
    </w:p>
    <w:p w:rsidR="00626D03" w:rsidRDefault="00626D03" w:rsidP="00A0302B">
      <w:pPr>
        <w:pStyle w:val="ListeParagraf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İrtifaya bağlı olmaksızın 14’üncü İUS Üs Komutanlığı’nın/ Batman Havalimanı’nın (BAL) Meydan </w:t>
      </w:r>
      <w:r w:rsidR="002E1863">
        <w:rPr>
          <w:rFonts w:ascii="Times New Roman" w:hAnsi="Times New Roman" w:cs="Times New Roman"/>
          <w:sz w:val="24"/>
          <w:szCs w:val="24"/>
        </w:rPr>
        <w:t>referans noktası merkez</w:t>
      </w:r>
      <w:r>
        <w:rPr>
          <w:rFonts w:ascii="Times New Roman" w:hAnsi="Times New Roman" w:cs="Times New Roman"/>
          <w:sz w:val="24"/>
          <w:szCs w:val="24"/>
        </w:rPr>
        <w:t xml:space="preserve"> alınarak 15 km. yarıçaptaki alanda ve her iki yöne de uzunlamasına 22 kilometrelik alanda, </w:t>
      </w:r>
    </w:p>
    <w:p w:rsidR="00626D03" w:rsidRPr="00C84515" w:rsidRDefault="002E1863" w:rsidP="00DB0E89">
      <w:pPr>
        <w:pStyle w:val="ListeParagraf"/>
        <w:numPr>
          <w:ilvl w:val="0"/>
          <w:numId w:val="5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4515">
        <w:rPr>
          <w:rFonts w:ascii="Times New Roman" w:hAnsi="Times New Roman" w:cs="Times New Roman"/>
          <w:sz w:val="24"/>
          <w:szCs w:val="24"/>
        </w:rPr>
        <w:t>NOTAM (Havacıların u</w:t>
      </w:r>
      <w:r w:rsidR="00626D03" w:rsidRPr="00C84515">
        <w:rPr>
          <w:rFonts w:ascii="Times New Roman" w:hAnsi="Times New Roman" w:cs="Times New Roman"/>
          <w:sz w:val="24"/>
          <w:szCs w:val="24"/>
        </w:rPr>
        <w:t xml:space="preserve">çuş ve </w:t>
      </w:r>
      <w:r w:rsidRPr="00C84515">
        <w:rPr>
          <w:rFonts w:ascii="Times New Roman" w:hAnsi="Times New Roman" w:cs="Times New Roman"/>
          <w:sz w:val="24"/>
          <w:szCs w:val="24"/>
        </w:rPr>
        <w:t>y</w:t>
      </w:r>
      <w:r w:rsidR="00626D03" w:rsidRPr="00C84515">
        <w:rPr>
          <w:rFonts w:ascii="Times New Roman" w:hAnsi="Times New Roman" w:cs="Times New Roman"/>
          <w:sz w:val="24"/>
          <w:szCs w:val="24"/>
        </w:rPr>
        <w:t>er emniyetini</w:t>
      </w:r>
      <w:r w:rsidRPr="00C84515">
        <w:rPr>
          <w:rFonts w:ascii="Times New Roman" w:hAnsi="Times New Roman" w:cs="Times New Roman"/>
          <w:sz w:val="24"/>
          <w:szCs w:val="24"/>
        </w:rPr>
        <w:t xml:space="preserve"> etkileyecek</w:t>
      </w:r>
      <w:r w:rsidR="00626D03" w:rsidRPr="00C84515">
        <w:rPr>
          <w:rFonts w:ascii="Times New Roman" w:hAnsi="Times New Roman" w:cs="Times New Roman"/>
          <w:sz w:val="24"/>
          <w:szCs w:val="24"/>
        </w:rPr>
        <w:t xml:space="preserve"> bazı önemli durumlardan haberdar etmek için yayımlanan bildiri) kararı ile belirli ya da belirsiz süreli uçu</w:t>
      </w:r>
      <w:r w:rsidR="00C84515">
        <w:rPr>
          <w:rFonts w:ascii="Times New Roman" w:hAnsi="Times New Roman" w:cs="Times New Roman"/>
          <w:sz w:val="24"/>
          <w:szCs w:val="24"/>
        </w:rPr>
        <w:t xml:space="preserve">şa yasak ilan edilen bölgelerde </w:t>
      </w:r>
      <w:r w:rsidR="00DB0E89" w:rsidRPr="00C84515">
        <w:rPr>
          <w:rFonts w:ascii="Times New Roman" w:hAnsi="Times New Roman" w:cs="Times New Roman"/>
          <w:sz w:val="24"/>
          <w:szCs w:val="24"/>
        </w:rPr>
        <w:t>kullanımı yasaklanmıştır.</w:t>
      </w:r>
    </w:p>
    <w:p w:rsidR="00DB0E89" w:rsidRDefault="00DB0E89" w:rsidP="00DB0E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0E89" w:rsidRDefault="00DB0E89" w:rsidP="00A0302B">
      <w:pPr>
        <w:pStyle w:val="ListeParagraf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Sivil İnsansız Hava Araçları</w:t>
      </w:r>
      <w:r w:rsidR="009D40ED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(İHA veya DRONE) yasaklanan mahallerde veya izin alınmadan gerçekleştirilen uçuşların</w:t>
      </w:r>
      <w:r w:rsidR="009D40ED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emniyet ve jandarma birimlerince tespiti halinde bu durum tutanağa bağlanacak ve mezkûr mevzuat hükümlerine göre gerekli adli ve idari işlemler yapılacaktır.</w:t>
      </w:r>
    </w:p>
    <w:p w:rsidR="00DB0E89" w:rsidRDefault="00DB0E89" w:rsidP="00A03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B0E89" w:rsidRDefault="00DB0E89" w:rsidP="00DB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E89" w:rsidRDefault="00DB0E89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89">
        <w:rPr>
          <w:rFonts w:ascii="Times New Roman" w:hAnsi="Times New Roman" w:cs="Times New Roman"/>
          <w:b/>
          <w:sz w:val="24"/>
          <w:szCs w:val="24"/>
        </w:rPr>
        <w:t>CEZAİ HÜKÜMLER:</w:t>
      </w:r>
    </w:p>
    <w:p w:rsidR="00DB0E89" w:rsidRDefault="00DB0E89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DB0E89" w:rsidP="00DB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6- </w:t>
      </w:r>
      <w:r w:rsidRPr="00DB0E89">
        <w:rPr>
          <w:rFonts w:ascii="Times New Roman" w:hAnsi="Times New Roman" w:cs="Times New Roman"/>
          <w:sz w:val="24"/>
          <w:szCs w:val="24"/>
        </w:rPr>
        <w:t>Bu Kararın uygulanmasına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0E89">
        <w:rPr>
          <w:rFonts w:ascii="Times New Roman" w:hAnsi="Times New Roman" w:cs="Times New Roman"/>
          <w:sz w:val="24"/>
          <w:szCs w:val="24"/>
        </w:rPr>
        <w:t>yerine ge</w:t>
      </w:r>
      <w:r>
        <w:rPr>
          <w:rFonts w:ascii="Times New Roman" w:hAnsi="Times New Roman" w:cs="Times New Roman"/>
          <w:sz w:val="24"/>
          <w:szCs w:val="24"/>
        </w:rPr>
        <w:t xml:space="preserve">tirilmesine aykırı davranan, tatbik ve icrasına muhalefet eden, zorluk çıkaran kişiler hakkında fiil ve eylemleri ayrıca bir suç </w:t>
      </w:r>
      <w:r w:rsidR="00F968B6">
        <w:rPr>
          <w:rFonts w:ascii="Times New Roman" w:hAnsi="Times New Roman" w:cs="Times New Roman"/>
          <w:sz w:val="24"/>
          <w:szCs w:val="24"/>
        </w:rPr>
        <w:lastRenderedPageBreak/>
        <w:t>oluşturmuyorsa; 54</w:t>
      </w:r>
      <w:r>
        <w:rPr>
          <w:rFonts w:ascii="Times New Roman" w:hAnsi="Times New Roman" w:cs="Times New Roman"/>
          <w:sz w:val="24"/>
          <w:szCs w:val="24"/>
        </w:rPr>
        <w:t>42 Sayılı İl İdaresi Kanununun 66’</w:t>
      </w:r>
      <w:r w:rsidR="000E2E0C">
        <w:rPr>
          <w:rFonts w:ascii="Times New Roman" w:hAnsi="Times New Roman" w:cs="Times New Roman"/>
          <w:sz w:val="24"/>
          <w:szCs w:val="24"/>
        </w:rPr>
        <w:t>ncı m</w:t>
      </w:r>
      <w:r>
        <w:rPr>
          <w:rFonts w:ascii="Times New Roman" w:hAnsi="Times New Roman" w:cs="Times New Roman"/>
          <w:sz w:val="24"/>
          <w:szCs w:val="24"/>
        </w:rPr>
        <w:t>addesi</w:t>
      </w:r>
      <w:r w:rsidR="009D40ED">
        <w:rPr>
          <w:rFonts w:ascii="Times New Roman" w:hAnsi="Times New Roman" w:cs="Times New Roman"/>
          <w:sz w:val="24"/>
          <w:szCs w:val="24"/>
        </w:rPr>
        <w:t xml:space="preserve"> uyarınca</w:t>
      </w:r>
      <w:r w:rsidR="000E2E0C">
        <w:rPr>
          <w:rFonts w:ascii="Times New Roman" w:hAnsi="Times New Roman" w:cs="Times New Roman"/>
          <w:sz w:val="24"/>
          <w:szCs w:val="24"/>
        </w:rPr>
        <w:t xml:space="preserve"> yasal işlem </w:t>
      </w:r>
      <w:r w:rsidR="002E1863">
        <w:rPr>
          <w:rFonts w:ascii="Times New Roman" w:hAnsi="Times New Roman" w:cs="Times New Roman"/>
          <w:sz w:val="24"/>
          <w:szCs w:val="24"/>
        </w:rPr>
        <w:t>yapılacaktır.</w:t>
      </w: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02B">
        <w:rPr>
          <w:rFonts w:ascii="Times New Roman" w:hAnsi="Times New Roman" w:cs="Times New Roman"/>
          <w:b/>
          <w:sz w:val="24"/>
          <w:szCs w:val="24"/>
        </w:rPr>
        <w:t>YÜRÜRLÜK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7- </w:t>
      </w:r>
      <w:r w:rsidR="009D40ED">
        <w:rPr>
          <w:rFonts w:ascii="Times New Roman" w:hAnsi="Times New Roman" w:cs="Times New Roman"/>
          <w:sz w:val="24"/>
          <w:szCs w:val="24"/>
        </w:rPr>
        <w:t>Bu k</w:t>
      </w:r>
      <w:r w:rsidR="00C13418">
        <w:rPr>
          <w:rFonts w:ascii="Times New Roman" w:hAnsi="Times New Roman" w:cs="Times New Roman"/>
          <w:sz w:val="24"/>
          <w:szCs w:val="24"/>
        </w:rPr>
        <w:t xml:space="preserve">arar </w:t>
      </w:r>
      <w:r w:rsidR="009D40ED">
        <w:rPr>
          <w:rFonts w:ascii="Times New Roman" w:hAnsi="Times New Roman" w:cs="Times New Roman"/>
          <w:sz w:val="24"/>
          <w:szCs w:val="24"/>
        </w:rPr>
        <w:t>28/03/2016</w:t>
      </w:r>
      <w:r w:rsidRPr="00A0302B">
        <w:rPr>
          <w:rFonts w:ascii="Times New Roman" w:hAnsi="Times New Roman" w:cs="Times New Roman"/>
          <w:sz w:val="24"/>
          <w:szCs w:val="24"/>
        </w:rPr>
        <w:t xml:space="preserve"> tarihinde yürürlüğe girer.</w:t>
      </w: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YÜRÜTME:</w:t>
      </w:r>
    </w:p>
    <w:p w:rsid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E89" w:rsidRPr="00A0302B" w:rsidRDefault="00A0302B" w:rsidP="00DB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8)</w:t>
      </w:r>
      <w:r w:rsidRPr="00A0302B">
        <w:rPr>
          <w:rFonts w:ascii="Times New Roman" w:hAnsi="Times New Roman" w:cs="Times New Roman"/>
          <w:sz w:val="24"/>
          <w:szCs w:val="24"/>
        </w:rPr>
        <w:t>Bu karar hükümlerini Batman Valisi, İlçelerinde ise Kaymakamlar yürütür.</w:t>
      </w:r>
    </w:p>
    <w:p w:rsidR="00711C34" w:rsidRDefault="00711C34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81E" w:rsidRDefault="0050081E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81E" w:rsidRDefault="0050081E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81E" w:rsidRDefault="0050081E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02B" w:rsidRDefault="00A0302B" w:rsidP="00F13A9E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32B0">
        <w:rPr>
          <w:rFonts w:ascii="Times New Roman" w:hAnsi="Times New Roman" w:cs="Times New Roman"/>
          <w:b/>
          <w:sz w:val="24"/>
          <w:szCs w:val="24"/>
        </w:rPr>
        <w:tab/>
      </w:r>
      <w:r w:rsidR="000F32B0">
        <w:rPr>
          <w:rFonts w:ascii="Times New Roman" w:hAnsi="Times New Roman" w:cs="Times New Roman"/>
          <w:b/>
          <w:sz w:val="24"/>
          <w:szCs w:val="24"/>
        </w:rPr>
        <w:tab/>
      </w:r>
    </w:p>
    <w:p w:rsidR="000E2E0C" w:rsidRDefault="000E2E0C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E2E0C" w:rsidRDefault="000E2E0C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E2E0C" w:rsidRDefault="000E2E0C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Pr="00F13A9E" w:rsidRDefault="000A1129" w:rsidP="00F13A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p w:rsidR="000A1129" w:rsidRPr="000A1129" w:rsidRDefault="000A1129" w:rsidP="000A11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1129" w:rsidRDefault="000A1129" w:rsidP="000A1129">
      <w:pPr>
        <w:rPr>
          <w:noProof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562"/>
        <w:gridCol w:w="3068"/>
        <w:gridCol w:w="5012"/>
      </w:tblGrid>
      <w:tr w:rsidR="000A1129" w:rsidTr="000A1129">
        <w:trPr>
          <w:trHeight w:val="49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AC4B5E">
            <w:pPr>
              <w:jc w:val="right"/>
            </w:pPr>
            <w:r>
              <w:lastRenderedPageBreak/>
              <w:t>E</w:t>
            </w:r>
            <w:bookmarkStart w:id="0" w:name="_GoBack"/>
            <w:bookmarkEnd w:id="0"/>
            <w:r w:rsidR="000A1129">
              <w:t>K A</w:t>
            </w:r>
          </w:p>
        </w:tc>
      </w:tr>
      <w:tr w:rsidR="000A1129" w:rsidTr="000A1129">
        <w:trPr>
          <w:trHeight w:val="41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pPr>
              <w:jc w:val="center"/>
            </w:pPr>
            <w:r>
              <w:t>İHA/DRONE’A AİT BİLGİLER TABLOSU</w:t>
            </w:r>
          </w:p>
        </w:tc>
      </w:tr>
      <w:tr w:rsidR="000A1129" w:rsidTr="000A1129">
        <w:trPr>
          <w:trHeight w:val="416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KAYIT YAPAN BİRİM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29" w:rsidRDefault="000A1129"/>
        </w:tc>
      </w:tr>
      <w:tr w:rsidR="000A1129" w:rsidTr="000A1129">
        <w:trPr>
          <w:trHeight w:val="422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KAYIT NUMARASI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29" w:rsidRDefault="000A1129"/>
        </w:tc>
      </w:tr>
      <w:tr w:rsidR="000A1129" w:rsidTr="000A1129">
        <w:trPr>
          <w:trHeight w:val="50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29" w:rsidRDefault="000A1129">
            <w:pPr>
              <w:ind w:left="113" w:right="113"/>
              <w:jc w:val="center"/>
            </w:pPr>
            <w:r>
              <w:t>İHA/DRONE SAHİBİNİN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ADI SOYADI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TC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İKAMET ADRESİ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İŞ ADRESİ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CEP TELEFONU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İŞ TELEFONU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29" w:rsidRDefault="000A1129">
            <w:pPr>
              <w:ind w:left="113" w:right="113"/>
              <w:jc w:val="center"/>
            </w:pPr>
            <w:r>
              <w:t>İHA/DRONENİN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MARKASI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MODELİ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SERİ NUMARASI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KULLANIM AMACI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YÜK TAŞIMA KAPASİTESİ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KAMERA SİSTEMİNİN BULUNUP BULUNMADIĞI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29" w:rsidRDefault="000A1129">
            <w:pPr>
              <w:ind w:left="113" w:right="113"/>
              <w:jc w:val="center"/>
            </w:pPr>
            <w:r>
              <w:t>İHA/DRONE SATANIN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ADI SOYADI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TC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İŞ YERİ ÜNVANI VE ADRESİ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CEP TELEFONU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  <w:tr w:rsidR="000A1129" w:rsidTr="000A1129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/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29" w:rsidRDefault="000A1129">
            <w:r>
              <w:t>İŞ TELEFONU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9" w:rsidRDefault="000A1129"/>
        </w:tc>
      </w:tr>
    </w:tbl>
    <w:p w:rsidR="000A1129" w:rsidRDefault="000A1129" w:rsidP="000A1129">
      <w:pPr>
        <w:rPr>
          <w:sz w:val="20"/>
          <w:szCs w:val="20"/>
        </w:rPr>
      </w:pPr>
    </w:p>
    <w:p w:rsidR="000A1129" w:rsidRDefault="000A1129" w:rsidP="000A1129">
      <w:r>
        <w:t>…/…../2016 günü ve …………………………………………….. sayılı Valiliğimizce alınan karar ile İHA-DRONE kullanım alanlarının yasak olduğu bölgeler hakkında bilgi sahibi oldum. …./…./2016</w:t>
      </w:r>
    </w:p>
    <w:p w:rsidR="000A1129" w:rsidRDefault="000A1129" w:rsidP="000A112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603"/>
      </w:tblGrid>
      <w:tr w:rsidR="000A1129" w:rsidTr="000A1129">
        <w:tc>
          <w:tcPr>
            <w:tcW w:w="4602" w:type="dxa"/>
            <w:hideMark/>
          </w:tcPr>
          <w:p w:rsidR="000A1129" w:rsidRDefault="000A1129">
            <w:pPr>
              <w:jc w:val="center"/>
            </w:pPr>
            <w:r>
              <w:t>DÜZENLEYEN</w:t>
            </w:r>
          </w:p>
        </w:tc>
        <w:tc>
          <w:tcPr>
            <w:tcW w:w="4603" w:type="dxa"/>
            <w:hideMark/>
          </w:tcPr>
          <w:p w:rsidR="000A1129" w:rsidRDefault="000A1129">
            <w:pPr>
              <w:jc w:val="center"/>
            </w:pPr>
            <w:r>
              <w:t>İHA-DRONE SAHİBİ</w:t>
            </w:r>
          </w:p>
        </w:tc>
      </w:tr>
    </w:tbl>
    <w:p w:rsidR="000A1129" w:rsidRDefault="000A1129" w:rsidP="00626D03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b/>
        </w:rPr>
      </w:pPr>
    </w:p>
    <w:sectPr w:rsidR="000A1129" w:rsidSect="006445AC">
      <w:foot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12" w:rsidRDefault="00CC6112" w:rsidP="00C84515">
      <w:pPr>
        <w:spacing w:after="0" w:line="240" w:lineRule="auto"/>
      </w:pPr>
      <w:r>
        <w:separator/>
      </w:r>
    </w:p>
  </w:endnote>
  <w:endnote w:type="continuationSeparator" w:id="1">
    <w:p w:rsidR="00CC6112" w:rsidRDefault="00CC6112" w:rsidP="00C8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121326"/>
      <w:docPartObj>
        <w:docPartGallery w:val="Page Numbers (Bottom of Page)"/>
        <w:docPartUnique/>
      </w:docPartObj>
    </w:sdtPr>
    <w:sdtContent>
      <w:p w:rsidR="00C84515" w:rsidRDefault="00886C76">
        <w:pPr>
          <w:pStyle w:val="Altbilgi"/>
          <w:jc w:val="center"/>
        </w:pPr>
        <w:r>
          <w:fldChar w:fldCharType="begin"/>
        </w:r>
        <w:r w:rsidR="00C84515">
          <w:instrText>PAGE   \* MERGEFORMAT</w:instrText>
        </w:r>
        <w:r>
          <w:fldChar w:fldCharType="separate"/>
        </w:r>
        <w:r w:rsidR="00F13A9E">
          <w:rPr>
            <w:noProof/>
          </w:rPr>
          <w:t>2</w:t>
        </w:r>
        <w:r>
          <w:fldChar w:fldCharType="end"/>
        </w:r>
      </w:p>
    </w:sdtContent>
  </w:sdt>
  <w:p w:rsidR="00C84515" w:rsidRDefault="00C8451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12" w:rsidRDefault="00CC6112" w:rsidP="00C84515">
      <w:pPr>
        <w:spacing w:after="0" w:line="240" w:lineRule="auto"/>
      </w:pPr>
      <w:r>
        <w:separator/>
      </w:r>
    </w:p>
  </w:footnote>
  <w:footnote w:type="continuationSeparator" w:id="1">
    <w:p w:rsidR="00CC6112" w:rsidRDefault="00CC6112" w:rsidP="00C8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0BE"/>
    <w:multiLevelType w:val="hybridMultilevel"/>
    <w:tmpl w:val="B3649C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50B"/>
    <w:multiLevelType w:val="hybridMultilevel"/>
    <w:tmpl w:val="9B6C14E6"/>
    <w:lvl w:ilvl="0" w:tplc="81BA37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DD6B50"/>
    <w:multiLevelType w:val="hybridMultilevel"/>
    <w:tmpl w:val="2C52C2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676D9"/>
    <w:multiLevelType w:val="hybridMultilevel"/>
    <w:tmpl w:val="4BEC283E"/>
    <w:lvl w:ilvl="0" w:tplc="153622A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5C4"/>
    <w:multiLevelType w:val="hybridMultilevel"/>
    <w:tmpl w:val="D44012DE"/>
    <w:lvl w:ilvl="0" w:tplc="52BEA2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28"/>
    <w:rsid w:val="00064820"/>
    <w:rsid w:val="000A1129"/>
    <w:rsid w:val="000E2E0C"/>
    <w:rsid w:val="000F32B0"/>
    <w:rsid w:val="00102647"/>
    <w:rsid w:val="00113F24"/>
    <w:rsid w:val="00125870"/>
    <w:rsid w:val="001572DD"/>
    <w:rsid w:val="00174287"/>
    <w:rsid w:val="00200869"/>
    <w:rsid w:val="00201AA2"/>
    <w:rsid w:val="00247C7D"/>
    <w:rsid w:val="002E1863"/>
    <w:rsid w:val="00391D95"/>
    <w:rsid w:val="004303AF"/>
    <w:rsid w:val="00452128"/>
    <w:rsid w:val="0047065B"/>
    <w:rsid w:val="0050081E"/>
    <w:rsid w:val="00537E9E"/>
    <w:rsid w:val="00626D03"/>
    <w:rsid w:val="006445AC"/>
    <w:rsid w:val="006E0525"/>
    <w:rsid w:val="00711C34"/>
    <w:rsid w:val="007C163D"/>
    <w:rsid w:val="00886C76"/>
    <w:rsid w:val="008F25FC"/>
    <w:rsid w:val="00912E33"/>
    <w:rsid w:val="009D40ED"/>
    <w:rsid w:val="00A0302B"/>
    <w:rsid w:val="00AC4B5E"/>
    <w:rsid w:val="00B00D9E"/>
    <w:rsid w:val="00C13418"/>
    <w:rsid w:val="00C54A9C"/>
    <w:rsid w:val="00C84515"/>
    <w:rsid w:val="00CC6112"/>
    <w:rsid w:val="00D03450"/>
    <w:rsid w:val="00DB0E89"/>
    <w:rsid w:val="00F13A9E"/>
    <w:rsid w:val="00F404AD"/>
    <w:rsid w:val="00F85CA9"/>
    <w:rsid w:val="00F9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47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0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63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DB0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2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4515"/>
  </w:style>
  <w:style w:type="paragraph" w:styleId="Altbilgi">
    <w:name w:val="footer"/>
    <w:basedOn w:val="Normal"/>
    <w:link w:val="AltbilgiChar"/>
    <w:uiPriority w:val="99"/>
    <w:unhideWhenUsed/>
    <w:rsid w:val="00C8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4515"/>
  </w:style>
  <w:style w:type="table" w:styleId="TabloKlavuzu">
    <w:name w:val="Table Grid"/>
    <w:basedOn w:val="NormalTablo"/>
    <w:uiPriority w:val="39"/>
    <w:rsid w:val="000A1129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B0E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63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DB0E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28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4515"/>
  </w:style>
  <w:style w:type="paragraph" w:styleId="Altbilgi">
    <w:name w:val="footer"/>
    <w:basedOn w:val="Normal"/>
    <w:link w:val="AltbilgiChar"/>
    <w:uiPriority w:val="99"/>
    <w:unhideWhenUsed/>
    <w:rsid w:val="00C8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4515"/>
  </w:style>
  <w:style w:type="table" w:styleId="TabloKlavuzu">
    <w:name w:val="Table Grid"/>
    <w:basedOn w:val="NormalTablo"/>
    <w:uiPriority w:val="39"/>
    <w:rsid w:val="000A112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ibak</dc:creator>
  <cp:lastModifiedBy>Tprk</cp:lastModifiedBy>
  <cp:revision>2</cp:revision>
  <cp:lastPrinted>2016-03-28T14:19:00Z</cp:lastPrinted>
  <dcterms:created xsi:type="dcterms:W3CDTF">2016-03-29T08:21:00Z</dcterms:created>
  <dcterms:modified xsi:type="dcterms:W3CDTF">2016-03-29T08:21:00Z</dcterms:modified>
</cp:coreProperties>
</file>